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0"/>
        </w:tabs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color w:val="000000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color w:val="000000"/>
          <w:sz w:val="30"/>
          <w:szCs w:val="30"/>
        </w:rPr>
        <w:t>3、7，6加几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教学内容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西师版数学教科书一年级第78页例1、例2例题3，课题活动第1,2,3，练习十五1——6题。</w:t>
      </w:r>
      <w:bookmarkStart w:id="0" w:name="_GoBack"/>
      <w:bookmarkEnd w:id="0"/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教学提示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“7,6加几”与“8加几”在编排上大致相同，所以教学节奏有一定程度的加快。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教学目标</w:t>
      </w:r>
    </w:p>
    <w:p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 xml:space="preserve"> 探究7、6加几的进位加法的计算方法，能正确进行计算7、6加几的算式；能列出7、6加几的算式解决生活中的数学问题。</w:t>
      </w:r>
    </w:p>
    <w:p>
      <w:pPr>
        <w:numPr>
          <w:ilvl w:val="0"/>
          <w:numId w:val="2"/>
        </w:numPr>
        <w:shd w:val="clear" w:color="auto" w:fill="FFFFFF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能积极主动参与知识的探究过程，提高分析、解决简单数学问题的能力。通过问题情景的创设，获得成功的体验，感受到生活中处处有数学，对学习数学产生兴趣。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重点、难点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重点：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掌握6,7加几的计算方法，会解决一些生活中的关于6,7加几的数学问题。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难点：在操作、讨论、交流中培养学生的分析能力和迁移类推的能力，发展学生的应用意识。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教学准备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教具准备：多媒体课件，用硬纸片做成鱼的模型，每条鱼身上都有一道算式（9、8、7、6加几的进位加法），计算结果分别是13，14，15，16的卡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片分别放在盒子里数字卡片，曲别针等。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教学过程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创设情境，激发兴趣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建议：可以预设几个情景来进行导入。如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谈话法</w:t>
      </w:r>
      <w:r>
        <w:rPr>
          <w:rFonts w:hint="eastAsia" w:asciiTheme="minorEastAsia" w:hAnsiTheme="minorEastAsia" w:cstheme="minorEastAsia"/>
          <w:color w:val="000000"/>
          <w:sz w:val="24"/>
        </w:rPr>
        <w:t>、</w:t>
      </w:r>
      <w:r>
        <w:rPr>
          <w:rFonts w:hint="eastAsia" w:asciiTheme="minorEastAsia" w:hAnsiTheme="minorEastAsia" w:cstheme="minorEastAsia"/>
          <w:b/>
          <w:color w:val="000000"/>
          <w:sz w:val="24"/>
        </w:rPr>
        <w:t>主题图导入、复习回忆导入法</w:t>
      </w:r>
      <w:r>
        <w:rPr>
          <w:rFonts w:hint="eastAsia" w:asciiTheme="minorEastAsia" w:hAnsiTheme="minorEastAsia" w:cstheme="minorEastAsia"/>
          <w:color w:val="000000"/>
          <w:sz w:val="24"/>
        </w:rPr>
        <w:t>等。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谈话法：我们已经学了8加几的加法，也是用凑十法来计算的。用这种方法来算算得又对又快。那么凑十法能不能用在7，6加几的算式上来算出得数呢？这节课我们来研究一下。（板书课题：7,6加几）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：</w:t>
      </w:r>
      <w:r>
        <w:rPr>
          <w:rFonts w:hint="eastAsia" w:asciiTheme="minorEastAsia" w:hAnsiTheme="minorEastAsia" w:cstheme="minorEastAsia"/>
          <w:color w:val="000000"/>
          <w:sz w:val="24"/>
        </w:rPr>
        <w:t>用设疑的句子来导入，既能吸引学生的注意力，又能将凑十法迁移到7,6加几的计算上来，可谓是一石二鸟。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主题图导入法：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我们班有没有家里种果树的同学？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师生交流。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师：现在是果实收获的季节了，大家请看。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师播放课件（课件出示第78页例题1主题图）：小聪聪家里正在采摘果子。大家看看图上有哪些数学信息？要解决什么问题？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指名回答。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班上的学生家里就中了果树，能让学生感觉到“会计算一共采摘了多少筐水果，是有用处的”。另外师生和谐的谈话，也能消除一些数学课的紧张气氛。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复习巩固导入法：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教师：前面我们学习了一些进位加法，同学们会算下面这些题吗？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多媒体课件展示：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1.看口算卡片写得数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9+6=          9+5=         3+8=           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 xml:space="preserve">7+9=          7+8=         6+8= 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学生看卡片把得数写完后集体更正，并抽两道题让学生说说是怎么计算的。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2.计算下面各题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7+3+8=            4+6+7=          6+4+3=        3+7+5=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学生独立计算结果后集体订正，订正时让学生观察这四道题有什么相同的地方。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引导学生观察出：这四道题的前两个数加起来刚好 “10”.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Cs/>
          <w:color w:val="000000"/>
          <w:sz w:val="24"/>
        </w:rPr>
        <w:t>让学生感受“凑10”在计算中的重要作用。</w:t>
      </w:r>
    </w:p>
    <w:p>
      <w:p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color w:val="000000"/>
          <w:sz w:val="24"/>
        </w:rPr>
        <w:t>：通过复习前面所学内容，让学生感受“凑10”在计算中的重要作用，让学生体会可以利用已有知识来解决新问题。。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探求新知 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以下教学接着上面的主题图导入法来开展教学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1.教学例题1.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师指导学生看图想一想：画面上提了一个什么问题?求爷爷一共摘了多少筐水果可以怎样列式？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学生甲：将苹果和梨合起来，用加法算式就是7+5。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学生乙：也可以列成5+7。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师：7+5和5+7都是7加几的题目。这节课我们就先来研究怎样计算7加几（板书课题）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师：说一说谁列的式子正确?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学生：两个都是正确的。因为7+5和5+7都是表示将两个数合起来的意思。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根据学生回答后板书算式，接着引导学生讨论7＋5的计算方法。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预设：水果的筐数可以拆分7凑10，也可以拆分5凑10学生可以灵活应用。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(2) 探索算法。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教师：我们前面学习了9，8加几的进位加法。同学们想想，7加几该如何算呢?把自己的想法在小组内讨论交流。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学生甲：我是这样想的，在7+5中，将5分成3和2，7和3加起来得10，10+2=12。学生乙：7+5，将7分成2和5，5+5=10,10+2=12。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学生丙：7+5可以先数7个再数5个，合起来为12。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教师：同学们说的想的这些方法都不错，大家可以选自己喜欢的方法计算。</w:t>
      </w:r>
    </w:p>
    <w:p>
      <w:pPr>
        <w:shd w:val="clear" w:color="auto" w:fill="FFFFFF"/>
        <w:tabs>
          <w:tab w:val="left" w:pos="0"/>
        </w:tabs>
        <w:spacing w:line="360" w:lineRule="auto"/>
        <w:ind w:left="-3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【设计意图】尽量</w:t>
      </w:r>
      <w:r>
        <w:rPr>
          <w:rFonts w:hint="eastAsia" w:asciiTheme="minorEastAsia" w:hAnsiTheme="minorEastAsia" w:cstheme="minorEastAsia"/>
          <w:color w:val="000000"/>
          <w:sz w:val="24"/>
        </w:rPr>
        <w:t>给学生提供宽松、和谐的学习环境，鼓励学生主动利用已有的经验探究7加几的计算方法，使学生的自主性得到充分发挥，同时也让学生在自主探究、相互交流中体验到数学学习的乐趣，树立学好数学的信心。不过这时不一定学生能说到“将7看做10来算，再把得数减3的方法”因为已经有了简单可靠的“凑十”法，大部分学生是不想去花那个精力思考的。我个人觉得也没有必要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2.课中活动：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唱歌：青蛙跳水歌。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1只青蛙跳下水，2只眼睛4条腿。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2只青蛙跳下水，4只眼睛8条腿。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3只青蛙跳下水，6只眼睛12条腿。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4只青蛙跳下水，8只眼睛16条腿。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消除课中的疲惫现象，增加数学课的趣味性，利于学习后面内容。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3.教学例2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教师出示课件例2。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师：请同学们仔细观察画面，你看到了什么?想到了什么?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学生：八戒有5朵花，孙悟空有6朵花，它们共有多少朵花?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师：求它们共有多少朵花，该如何列算式呢?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学生：求共有多少朵花用加法，5+6和6+5都可以。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师：该怎样计算呢?请同桌进行讨论交流，谈谈各自的想法。学生同桌讨论交流后，派代表说自己的想法。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预设：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生甲：把6分成5和1，5加5得10，10加上1得11。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生乙：把5分成4和1，4加上6得10，10再加上1就是11。……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师：请同学们想一想：6加几和刚才学习的7加几有相似的地方吗?哪些地方相似?学生：7加几是把另一个数分成3和几，6加几是把另一个数分成4和几，都是把前面两个数加起来得10后，再加余下的数。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师：同学们能从中发现规律，真不错。请同学们运用自己喜欢的方法计算试一试。学生计算后抽几个学生说一说自己是怎么算的，集体订正。师介绍：刚才我们学习了6加几的计算方法。并在7加几前板书：6，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通过找6加几、加几的计算规律，培养了学生的类推、迁移能力，提高了学生对进位加法计算方法的掌握水平。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3、课中休息：游戏活动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活动目的：通过游戏使学生进一步熟悉9、8、7、6加几的进位加法． 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活动准备 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1．用硬纸片做成鱼的模型，每条鱼身上都有一道算式（9、8、7、6加几的进位加法）。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2．用四张课桌围成“鱼塘”。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活动过程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1．四人一组，每人都头戴小猫头饰，胸前佩戴一张数字卡（11~19，表示得数）。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2．钓到得数与自己胸前的得数相同的算式为钓到了鱼。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3．比一比，在规定时间内，看谁钓的鱼多。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4.教学例题3。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师：现在我们一起来到草地上，去看看一群吃着草的山羊。多媒体课件展示例3情景图。（不展示问题）你们从图上都看到些什么？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引导学生从不同角度观察情景图。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师：现在我们要计算一共有多少只羊，该怎么列式呢？（板书：一共有多少只羊？）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学生可能会列出两种算式：7+6,8+5。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鼓励学生相互提问，为什么要这样列算式？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引导学生再次明确从不同的角度观察图画，能得到不同的信息，进而能列出不同的解决问题的算式。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学生独立选择其中一个算式计算出结果。订正时让学生说说是怎样计算的。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师：通过解决这个数学问题你明白了什么？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sz w:val="24"/>
        </w:rPr>
        <w:t>引导学生体验对于同一个数学问题，从不同的角度去获取信息能得到不同的解题思路，进而有不同的解答方法，但都能得到相同的结论。鼓励学生在今后的数学学习中要善于从多角度去观察、思考、分析问题，这样会让自己变得越来越聪明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教师：生活中还有很多这种用进位加法来解决的数学问题。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巩固新知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完成课堂活动第1,2,3题。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课堂活动第1题。待学生猜完后再打开盒子给学生看，以验证学生的猜测结果，提高学生的学习兴趣。其余两题教师酌情知道学生完成。如果时间不够可以略掉。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练习反馈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完成第79页练习十五的第1,2,3题，第80页的第4,5，6题。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师酌情介绍题意，学生独立完成后，师生集体订正。（第4题用表格形式呈现。教学时要注意指导学生认识表格所表达的意义。）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课堂小结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教师：这节课学习了什么内容，从中你知道些什么？你觉得你最大的收获是什么？还有什么问题，说出来大家一起探讨。</w:t>
      </w:r>
    </w:p>
    <w:p>
      <w:pPr>
        <w:shd w:val="clear" w:color="auto" w:fill="FFFFFF"/>
        <w:tabs>
          <w:tab w:val="left" w:pos="0"/>
        </w:tabs>
        <w:spacing w:line="360" w:lineRule="auto"/>
        <w:ind w:left="-3" w:right="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学生回答。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color w:val="000000"/>
          <w:sz w:val="24"/>
        </w:rPr>
        <w:t>【设计意图】</w:t>
      </w: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回忆本节课学习的内容能帮助学习注意到本节课的学习过程、学习方法，帮助学生养成“反思”的学习习惯。</w:t>
      </w:r>
    </w:p>
    <w:p>
      <w:pPr>
        <w:numPr>
          <w:ilvl w:val="0"/>
          <w:numId w:val="3"/>
        </w:numPr>
        <w:tabs>
          <w:tab w:val="left" w:pos="0"/>
        </w:tabs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布置作业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课本第80页第6~8题。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答案：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第6题： 10  19  18  12  18  15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第7题：=   =   ＜     ＞    ＜  =</w:t>
      </w:r>
    </w:p>
    <w:p>
      <w:pPr>
        <w:shd w:val="clear" w:color="auto" w:fill="FFFFFF"/>
        <w:tabs>
          <w:tab w:val="left" w:pos="0"/>
        </w:tabs>
        <w:spacing w:line="360" w:lineRule="auto"/>
        <w:ind w:left="420" w:right="20" w:firstLine="480" w:firstLineChars="200"/>
        <w:rPr>
          <w:rFonts w:asciiTheme="minorEastAsia" w:hAnsiTheme="minorEastAsia" w:cstheme="minorEastAsia"/>
          <w:color w:val="000000"/>
          <w:kern w:val="0"/>
          <w:sz w:val="24"/>
        </w:rPr>
      </w:pPr>
      <w:r>
        <w:rPr>
          <w:rFonts w:hint="eastAsia" w:asciiTheme="minorEastAsia" w:hAnsiTheme="minorEastAsia" w:cstheme="minorEastAsia"/>
          <w:color w:val="000000"/>
          <w:kern w:val="0"/>
          <w:sz w:val="24"/>
        </w:rPr>
        <w:t>第8题： 5+7=12   9+6=15</w:t>
      </w: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板书设计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asciiTheme="minorEastAsia" w:hAnsiTheme="minorEastAsia" w:cstheme="minorEastAsia"/>
          <w:color w:val="000000"/>
          <w:sz w:val="24"/>
        </w:rPr>
        <w:pict>
          <v:shape id="_x0000_s2050" o:spid="_x0000_s2050" o:spt="202" type="#_x0000_t202" style="position:absolute;left:0pt;margin-left:33.75pt;margin-top:1.95pt;height:104.2pt;width:273.5pt;z-index:251659264;mso-width-relative:page;mso-height-relative:page;" coordsize="21600,21600" o:gfxdata="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pwjyS9cAAAAIAQAADwAAAAAAAAABACAAAAAi&#10;AAAAZHJzL2Rvd25yZXYueG1sUEsBAhQAFAAAAAgAh07iQFt1dTQLAgAAHQQAAA4AAAAAAAAAAQAg&#10;AAAAJgEAAGRycy9lMm9Eb2MueG1sUEsFBgAAAAAGAAYAWQEAAKMFAAAAAA==&#10;">
            <v:path/>
            <v:fill focussize="0,0"/>
            <v:stroke joinstyle="miter"/>
            <v:imagedata o:title=""/>
            <o:lock v:ext="edit"/>
            <v:textbox inset="7.19992125984252pt,1.27mm,7.19992125984252pt,1.27mm"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7,6加几</w:t>
                  </w:r>
                </w:p>
                <w:p>
                  <w:pPr>
                    <w:jc w:val="center"/>
                  </w:pP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7+5=12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6+5=11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8+5=13   6+7=13</w:t>
                  </w:r>
                </w:p>
              </w:txbxContent>
            </v:textbox>
          </v:shape>
        </w:pic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</w:p>
    <w:p>
      <w:pPr>
        <w:pStyle w:val="3"/>
        <w:tabs>
          <w:tab w:val="left" w:pos="0"/>
        </w:tabs>
        <w:spacing w:line="360" w:lineRule="auto"/>
        <w:ind w:left="420" w:leftChars="200"/>
        <w:rPr>
          <w:rFonts w:asciiTheme="minorEastAsia" w:hAnsiTheme="minorEastAsia" w:cstheme="minorEastAsia"/>
          <w:color w:val="000000"/>
          <w:sz w:val="24"/>
        </w:rPr>
      </w:pPr>
    </w:p>
    <w:p>
      <w:pPr>
        <w:pStyle w:val="3"/>
        <w:numPr>
          <w:ilvl w:val="0"/>
          <w:numId w:val="1"/>
        </w:numPr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教学资料包（机动栏目，每个单元至少一个即可）</w:t>
      </w:r>
    </w:p>
    <w:p>
      <w:pPr>
        <w:pStyle w:val="10"/>
        <w:numPr>
          <w:ilvl w:val="0"/>
          <w:numId w:val="4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教学精彩片段</w:t>
      </w:r>
    </w:p>
    <w:p>
      <w:pPr>
        <w:pStyle w:val="10"/>
        <w:tabs>
          <w:tab w:val="left" w:pos="0"/>
        </w:tabs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 xml:space="preserve">出示课件情景引入。 </w:t>
      </w:r>
    </w:p>
    <w:p>
      <w:pPr>
        <w:pStyle w:val="10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教师：今天动物王国举行花卉展，小猪带来了5朵花，小猫带来了6朵花。这时百兽之王老虎也来参加这次展出，小猴也高高兴兴地来了，问今天小猪和小猫一共有多少朵花?老虎说他知道，但要考一考小猴，你们愿意帮助小猴吗?</w:t>
      </w:r>
    </w:p>
    <w:p>
      <w:pPr>
        <w:pStyle w:val="10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学生：愿意。 </w:t>
      </w:r>
    </w:p>
    <w:p>
      <w:pPr>
        <w:pStyle w:val="10"/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用童话故事来导入例题3，增加了主题图的趣味性，但是显得有些牵强。</w:t>
      </w:r>
    </w:p>
    <w:p>
      <w:pPr>
        <w:numPr>
          <w:ilvl w:val="0"/>
          <w:numId w:val="4"/>
        </w:numPr>
        <w:tabs>
          <w:tab w:val="left" w:pos="0"/>
        </w:tabs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教学资源</w:t>
      </w:r>
    </w:p>
    <w:p>
      <w:pPr>
        <w:tabs>
          <w:tab w:val="left" w:pos="0"/>
        </w:tabs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伸手指说数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下课了，同学们经常会玩一种伸手指说数的游戏。这种游戏规则是这样的：两人各伸出一只手，一只手只有5个指头，任意出几个指头。一边出手，一边说数，如果谁说的数正好等于两个人伸出的指头数的和，谁就算赢。有人认为，这完全没有规律，赢都是靠运气，双方赢的机会相同。其实，仔细分析，其中还和学过的数学知识密切相关呢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下面先分析甲出0时的情况，乙可能出0、1、2、3、4、5，和就是乙出的手指数；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甲出1时，乙可能出0、1、2、3、4、5中的任意一个，出不同的手指，和也不同，最后的和是乙每次出的手指数加1。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甲乙两人手指的组合形式，还有以下24种：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甲出2，乙出0、1、2、3、4、5，和是2、3、4、5、6、7；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甲出3，乙出0、1、2、3、4、5，和是3、4、5、6、7、8；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甲出4，乙出0、1、2、3、4、5，和是4、5、6、7、8、9；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甲出5，乙出0、1、2、3、4、5，和是5、6、7、8、9、10。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从上面我们可以看出，在这些组合中，指头和为0、10的情况各一种；和为1、9的各两种；和为2、8的各3种；和为3、7的各4种；和为4、6的各5种，和为5的共6种。可见，和为5的组合最多，也就是说，说5赢的机会相对较多。因为不管对方出几个指头，你都可以和它凑成和为5。除此之外说别的数则不然，比如说2，对方要出2个以上指头，你怎么出也不行；再如说8，对方要出8个以下指头，你怎么也无济于事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你看，数学到处都有，只要你留心，在你的身边处处都可以用到数学知识。</w:t>
      </w:r>
    </w:p>
    <w:p>
      <w:pPr>
        <w:pStyle w:val="10"/>
        <w:numPr>
          <w:ilvl w:val="0"/>
          <w:numId w:val="4"/>
        </w:num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 资料链接</w:t>
      </w:r>
    </w:p>
    <w:p>
      <w:pPr>
        <w:tabs>
          <w:tab w:val="left" w:pos="0"/>
        </w:tabs>
        <w:adjustRightInd w:val="0"/>
        <w:snapToGrid w:val="0"/>
        <w:spacing w:line="360" w:lineRule="auto"/>
        <w:ind w:left="220" w:firstLine="480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</w:p>
    <w:p>
      <w:pPr>
        <w:tabs>
          <w:tab w:val="left" w:pos="0"/>
        </w:tabs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谁算得又对又快</w:t>
      </w:r>
    </w:p>
    <w:p>
      <w:pPr>
        <w:tabs>
          <w:tab w:val="left" w:pos="0"/>
        </w:tabs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小凡、小平进行口算比赛，妈妈出题。每次都是小平先报出得数。 </w:t>
      </w:r>
    </w:p>
    <w:p>
      <w:pPr>
        <w:tabs>
          <w:tab w:val="left" w:pos="0"/>
        </w:tabs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小凡感到奇怪，又很佩服，问小平：“你怎么算得那么快？” </w:t>
      </w:r>
    </w:p>
    <w:p>
      <w:pPr>
        <w:tabs>
          <w:tab w:val="left" w:pos="0"/>
        </w:tabs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 xml:space="preserve">小平不慌不忙地说：“这里可有窍门哩！你看1＋5＋9，如果按从左往右一步一步算就慢了。我先算1＋9＝10，再算10＋5＝15，这下就快多了！” </w:t>
      </w:r>
    </w:p>
    <w:p>
      <w:pPr>
        <w:tabs>
          <w:tab w:val="left" w:pos="0"/>
        </w:tabs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“哦，是这么回事。那我也会了。”小凡说，“计算8＋6＋2时，可以先算8＋2＝10，再算10＋6＝16。是不是？”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“你俩说的都对。”妈妈在旁边说，“所以我们计算9加几、8加几……的进位加法时，可以先把几拆成两个数，其中一个和9、8……相加要得10。这样计算起来就方便多了。”</w:t>
      </w:r>
    </w:p>
    <w:p>
      <w:pPr>
        <w:tabs>
          <w:tab w:val="left" w:pos="0"/>
        </w:tabs>
        <w:spacing w:line="360" w:lineRule="auto"/>
        <w:ind w:firstLine="482" w:firstLineChars="200"/>
        <w:jc w:val="center"/>
        <w:rPr>
          <w:rFonts w:asciiTheme="minorEastAsia" w:hAnsiTheme="minorEastAsia" w:cstheme="minorEastAsia"/>
          <w:b/>
          <w:bCs/>
          <w:color w:val="000000"/>
          <w:sz w:val="24"/>
        </w:rPr>
      </w:pPr>
      <w:r>
        <w:rPr>
          <w:rFonts w:hint="eastAsia" w:asciiTheme="minorEastAsia" w:hAnsiTheme="minorEastAsia" w:cstheme="minorEastAsia"/>
          <w:b/>
          <w:bCs/>
          <w:color w:val="000000"/>
          <w:sz w:val="24"/>
        </w:rPr>
        <w:t>十五的诀窍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今年，王财主开办了一个叫“十五”的新游戏，他说：“村民们请留步，游戏的规则非常简单。我们只是把硬币放在这些1至9的数字上，谁先放都无所谓。你们放铜币，我放银币。谁先放了三个相加等于15的不同数字，谁就可得到案子上所有的钱。”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让我们看一个典型的玩法。一位妇人先把一枚铜币放在7上。由于7已被放上，其他人就不能再放了。对其它数字也是如此。王财主把一枚银币放在8上。妇人下一次将把铜币放在2上，这样再放一次6，三个数字相加为15，就可以赢了。但王财主把一枚银币放在6上，破坏了她的打算。下一次他放在1上就可以赢了。妇人看出了这一威胁，先把一枚铜币放在1上破坏王财主的赢势。王财主将下一枚银币放在4上时暗自得意。妇人看到他下一次放在5上就会赢，还得再破坏他。于是她把铜币放在5上。但王财主放在3上也赢了。因为8+4+3=15。可怜的妇人输掉了4个硬币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镇长先生觉得这个游戏很有意思。经过长时间的观察，他断定王财主利用了一种秘密系统，使他不可能输，除非他想输。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解决此游戏的诀窍在于认识到这在数学上等同于划井游戏。为欣赏这一魔方的奇妙．让我们列出三个不同数字（除0外）相加等于l5的表，一共有8组：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1+5+9=15  1+6+8=15  2+4+9=15  2+5+8=15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2+6+7=15  3+4+8=15  3+5+7=15  4+5+6=15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现在仔细观察独特的3—3数字魔方：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2 9 4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7 5 3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6 1 8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注意共有8行：3组横行，3组纵行，2组斜行。每一行确定的3组数字之和均为15。因此，每一个赢的组合都是魔方中的一横、一纵或一斜行。现在很容易看出，每次游艺比赛实际上相当于划井游戏，谁先把自己的棋子占满一横、一纵或一斜行，谁就取胜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在进行15游戏时，如果玩得正确就不会输。如果两个对手都玩得正确，则游戏结果就是平局。然而设盘者的对手由于不知道是在玩划井游戏，因而处于十分不利的地位。这就使设盘者很容易设置对己有利的骗局。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t>比如：</w:t>
      </w:r>
    </w:p>
    <w:p>
      <w:pPr>
        <w:tabs>
          <w:tab w:val="left" w:pos="0"/>
        </w:tabs>
        <w:spacing w:line="360" w:lineRule="auto"/>
        <w:ind w:firstLine="480" w:firstLineChars="200"/>
        <w:rPr>
          <w:rFonts w:hint="eastAsia" w:asciiTheme="minorEastAsia" w:hAnsiTheme="minorEastAsia" w:cstheme="minorEastAsia"/>
          <w:color w:val="000000"/>
          <w:sz w:val="24"/>
        </w:rPr>
      </w:pPr>
      <w:r>
        <w:rPr>
          <w:rFonts w:hint="eastAsia" w:asciiTheme="minorEastAsia" w:hAnsiTheme="minorEastAsia" w:cstheme="minorEastAsia"/>
          <w:color w:val="000000"/>
          <w:sz w:val="24"/>
        </w:rPr>
        <w:fldChar w:fldCharType="begin"/>
      </w:r>
      <w:r>
        <w:rPr>
          <w:rFonts w:hint="eastAsia" w:asciiTheme="minorEastAsia" w:hAnsiTheme="minorEastAsia" w:cstheme="minorEastAsia"/>
          <w:color w:val="000000"/>
          <w:sz w:val="24"/>
        </w:rPr>
        <w:instrText xml:space="preserve">INCLUDEPICTURE \d "http://www.pep.com.cn/xxsx/xxsxxs/xsxsshxs/201010/./W020101012565321911054.jpg" \* MERGEFORMATINET </w:instrText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separate"/>
      </w:r>
      <w:r>
        <w:rPr>
          <w:rFonts w:hint="eastAsia" w:asciiTheme="minorEastAsia" w:hAnsiTheme="minorEastAsia" w:cstheme="minorEastAsia"/>
          <w:color w:val="000000"/>
          <w:sz w:val="24"/>
        </w:rPr>
        <w:drawing>
          <wp:inline distT="0" distB="0" distL="114300" distR="114300">
            <wp:extent cx="2337435" cy="4058285"/>
            <wp:effectExtent l="0" t="0" r="5715" b="18415"/>
            <wp:docPr id="2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37435" cy="4058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color w:val="000000"/>
          <w:sz w:val="24"/>
        </w:rPr>
        <w:fldChar w:fldCharType="end"/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6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03E4315A"/>
    <w:rsid w:val="00161B18"/>
    <w:rsid w:val="0023373E"/>
    <w:rsid w:val="007B277F"/>
    <w:rsid w:val="00972B58"/>
    <w:rsid w:val="00A616F4"/>
    <w:rsid w:val="00C36055"/>
    <w:rsid w:val="00D6227E"/>
    <w:rsid w:val="00D71E45"/>
    <w:rsid w:val="00DE6625"/>
    <w:rsid w:val="03E4315A"/>
    <w:rsid w:val="11A463B7"/>
    <w:rsid w:val="302846A7"/>
    <w:rsid w:val="72A0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3"/>
    <w:uiPriority w:val="0"/>
    <w:rPr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uiPriority w:val="0"/>
    <w:rPr>
      <w:color w:val="000000"/>
      <w:u w:val="none"/>
    </w:rPr>
  </w:style>
  <w:style w:type="paragraph" w:customStyle="1" w:styleId="10">
    <w:name w:val="标题5"/>
    <w:basedOn w:val="1"/>
    <w:qFormat/>
    <w:uiPriority w:val="0"/>
    <w:rPr>
      <w:rFonts w:ascii="Times New Roman" w:hAnsi="Times New Roman"/>
    </w:rPr>
  </w:style>
  <w:style w:type="character" w:customStyle="1" w:styleId="11">
    <w:name w:val="页眉 字符"/>
    <w:basedOn w:val="8"/>
    <w:link w:val="6"/>
    <w:uiPriority w:val="0"/>
    <w:rPr>
      <w:kern w:val="2"/>
      <w:sz w:val="18"/>
      <w:szCs w:val="18"/>
    </w:rPr>
  </w:style>
  <w:style w:type="character" w:customStyle="1" w:styleId="12">
    <w:name w:val="页脚 字符"/>
    <w:basedOn w:val="8"/>
    <w:link w:val="5"/>
    <w:uiPriority w:val="0"/>
    <w:rPr>
      <w:kern w:val="2"/>
      <w:sz w:val="18"/>
      <w:szCs w:val="18"/>
    </w:rPr>
  </w:style>
  <w:style w:type="character" w:customStyle="1" w:styleId="13">
    <w:name w:val="批注框文本 字符"/>
    <w:basedOn w:val="8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825</Words>
  <Characters>4706</Characters>
  <Lines>39</Lines>
  <Paragraphs>11</Paragraphs>
  <TotalTime>0</TotalTime>
  <ScaleCrop>false</ScaleCrop>
  <LinksUpToDate>false</LinksUpToDate>
  <CharactersWithSpaces>5520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2021-08-05T01:06:00Z</dcterms:created>
  <dc:creator>Administrator</dc:creator>
  <cp:lastModifiedBy>Administrator</cp:lastModifiedBy>
  <dcterms:modified xsi:type="dcterms:W3CDTF">2023-08-18T06:52:06Z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81CEEA90E84545B79C9BAD916A82D3C0_12</vt:lpwstr>
  </property>
</Properties>
</file>